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070" w:rsidRPr="004E5FB2" w:rsidRDefault="00487070" w:rsidP="00D57995">
      <w:pPr>
        <w:spacing w:after="0"/>
        <w:ind w:right="-1"/>
        <w:rPr>
          <w:rFonts w:ascii="Times New Roman" w:hAnsi="Times New Roman" w:cs="Times New Roman"/>
        </w:rPr>
      </w:pPr>
      <w:bookmarkStart w:id="0" w:name="_GoBack"/>
      <w:bookmarkEnd w:id="0"/>
    </w:p>
    <w:p w:rsidR="00487070" w:rsidRPr="004E5FB2" w:rsidRDefault="00487070" w:rsidP="00487070">
      <w:pPr>
        <w:pStyle w:val="a3"/>
        <w:spacing w:before="0" w:beforeAutospacing="0"/>
        <w:jc w:val="center"/>
        <w:rPr>
          <w:color w:val="222222"/>
          <w:sz w:val="23"/>
          <w:szCs w:val="23"/>
        </w:rPr>
      </w:pPr>
      <w:r w:rsidRPr="004E5FB2">
        <w:rPr>
          <w:rStyle w:val="a7"/>
          <w:color w:val="222222"/>
          <w:sz w:val="23"/>
          <w:szCs w:val="23"/>
        </w:rPr>
        <w:t>Руководство по соблюдению обязательных требований, требований, установленных муниципальными правовыми актами</w:t>
      </w:r>
    </w:p>
    <w:p w:rsidR="00487070" w:rsidRPr="004E5FB2" w:rsidRDefault="00487070" w:rsidP="00487070">
      <w:pPr>
        <w:pStyle w:val="a3"/>
        <w:spacing w:before="0" w:beforeAutospacing="0"/>
        <w:jc w:val="center"/>
        <w:rPr>
          <w:color w:val="222222"/>
          <w:sz w:val="23"/>
          <w:szCs w:val="23"/>
        </w:rPr>
      </w:pPr>
      <w:r w:rsidRPr="004E5FB2">
        <w:rPr>
          <w:rStyle w:val="a7"/>
          <w:color w:val="222222"/>
          <w:sz w:val="23"/>
          <w:szCs w:val="23"/>
        </w:rPr>
        <w:t>в сфере муниципального жилищного контроля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>Порядок осуществления муниципального жилищного контроля</w:t>
      </w:r>
      <w:r w:rsidRPr="004E5FB2">
        <w:rPr>
          <w:color w:val="222222"/>
          <w:sz w:val="23"/>
          <w:szCs w:val="23"/>
        </w:rPr>
        <w:br/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>Статья 20 Жилищного кодекса Российской Федерации закрепляет положения о порядке осуществления муниципального жилищного контроля.</w:t>
      </w:r>
      <w:r w:rsidRPr="004E5FB2">
        <w:rPr>
          <w:color w:val="222222"/>
          <w:sz w:val="23"/>
          <w:szCs w:val="23"/>
        </w:rPr>
        <w:br/>
        <w:t>Под муниципальным жилищным контролем понимается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>К отношениям, связанным с осуществлением муниципального жилищного контроля, организацией и проведением проверок юридических лиц, индивидуальных предпринимателей, применяются положения </w:t>
      </w:r>
      <w:r w:rsidRPr="004E5FB2">
        <w:rPr>
          <w:rStyle w:val="a7"/>
          <w:color w:val="222222"/>
          <w:sz w:val="23"/>
          <w:szCs w:val="23"/>
        </w:rPr>
        <w:t>Федерального закона 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(далее- Федерального закона № 294-ФЗ).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>Предметом муниципального жилищного контроля на территории Новостроевского муниципального образования является соблюдение юридическими лицами и индивидуальными предпринимателями в процессе осуществления деятельности обязательных требований в соответствии с законодательством Российской Федерации, законодательством Иркутской области и требований, установленных муниципальными правовыми актами, в отношении муниципального жилищного фонда, а так же организация и проведение мероприятий по профилактике нарушений указанных требований.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>Постановлением администрации Новостроевского муниципального образования (далее – Администрация) от 01.10.2014 №132 утвержден регламент исполнения муниципальной функции по осуществлению муниципального жилищного контроля на территории Новостроевского муниципального образования, согласно которому муниципальный жилищный контроль на территории муниципального образования осуществляют специалисты Администрации.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>Регламентом установлено, что основанием для начала административной процедуры по подготовке и утверждению ежегодного плана проведения плановых проверок юридических лиц и индивидуальных предпринимателей являются требования Федерального закона № 294-ФЗ.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rStyle w:val="a8"/>
          <w:color w:val="222222"/>
          <w:sz w:val="23"/>
          <w:szCs w:val="23"/>
        </w:rPr>
        <w:t>Юридическое лицо, индивидуальный предприниматель вправе подать в Администрацию заявление об исключении из ежегодного плана проведения плановых проверок проверки в отношении их, если полагают, что проверка включена в ежегодный план проведения плановых проверок в нарушение положений статьи 26.1 Федерального закона № 294-ФЗ. Порядок подачи заявления, перечень прилагаемых к нему документов, подтверждающих отнесение юридического лица, индивидуального предпринимателя к субъектам малого предпринимательства, порядок рассмотрения этого заявления, обжалования включения проверки в ежегодный план проведения плановых проверок, а также исключения соответствующей проверки из ежегодного плана проведения плановых проверок определяются постановлением Правительства РФ от 26.11.2015 № 1268.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 xml:space="preserve">Основаниями для проведения внеплановой проверки, наряду с основаниями, указанными в части 2 статьи 10 Федерального закона № 294-ФЗ, «О защите прав юридических лиц и индивидуальных предпринимателей при осуществлении государственного контроля (надзора) и муниципального контроля», являются поступления, в частности посредством информационных систем, предусматривающих обязательную авторизацию заявителя в единой системе идентификации и аутентификации (далее - система), в орган муниципального жилищного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о фактах нарушения </w:t>
      </w:r>
      <w:r w:rsidRPr="004E5FB2">
        <w:rPr>
          <w:color w:val="222222"/>
          <w:sz w:val="23"/>
          <w:szCs w:val="23"/>
        </w:rPr>
        <w:lastRenderedPageBreak/>
        <w:t>требований к порядку содержания общего имущества собственников помещений в многоквартирном доме и осуществления текущего ремонта общего имущества в данном доме, о фактах нарушения управляющей организацией обязательств, предусмотренных частью 2 статьи 162 Жилищного кодекса Российской Федерации.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>Специалисты отдела муниципального контроля, при осуществлении мероприятий по муниципальному жилищному контролю, в порядке, установленном законодательством Российской Федерации, имеют право: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>1) запрашивать и получать на основании мотивированных письменных запросов от органов государственной власти, органов местного самоуправления, юридических лиц, индивидуальных предпринимателей и граждан информацию и документы, необходимые для проверки соблюдения обязательных требований.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rStyle w:val="a8"/>
          <w:color w:val="222222"/>
          <w:sz w:val="23"/>
          <w:szCs w:val="23"/>
        </w:rPr>
        <w:t>Так, непредоставление запрашиваемой информации может привести к невозможности проведения проверки, что, в свою очередь, повлечет привлечение к административной ответственности. Непредставление или несвоевременное представление запрашиваемых сведений (материалов), а равно представление таких сведений в неполном объеме или в искаженном виде, влечет наложение административного штрафа на должностных и юридических лиц в соответствии со статьей 19.4.1 КоАП РФ - воспрепятствование законной деятельности должностного лица органа государственного контроля (надзора), органа муниципального контроля: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rStyle w:val="a8"/>
          <w:color w:val="222222"/>
          <w:sz w:val="23"/>
          <w:szCs w:val="23"/>
        </w:rPr>
        <w:t>1. Воспрепятствование законной деятельности должностного лица органа государственного контроля (надзора), органа государственного финансового контроля, органа муниципального контроля, органа муниципального финансового контроля по проведению проверок или уклонение от таких проверок - влечет наложение административного штрафа на граждан в размере от пятисот до одной тысячи рублей; на должностных лиц - от двух тысяч до четырех тысяч рублей; на юридических лиц - от пяти тысяч до десяти тысяч рублей.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rStyle w:val="a8"/>
          <w:color w:val="222222"/>
          <w:sz w:val="23"/>
          <w:szCs w:val="23"/>
        </w:rPr>
        <w:t>2. Действия (бездействие), предусмотренные частью 1 указанной статьи, повлекшие невозможность проведения или завершения проверки, -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rStyle w:val="a8"/>
          <w:color w:val="222222"/>
          <w:sz w:val="23"/>
          <w:szCs w:val="23"/>
        </w:rPr>
        <w:t>влекут наложение административного штрафа на должностных лиц в размере от пяти тысяч до десяти тысяч рублей; на юридических лиц - от двадцати тысяч до пятидесяти тысяч рублей.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rStyle w:val="a8"/>
          <w:color w:val="222222"/>
          <w:sz w:val="23"/>
          <w:szCs w:val="23"/>
        </w:rPr>
        <w:t>3. Повторное совершение административного правонарушения, предусмотренного частью 2 статьи 19.4.1, -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rStyle w:val="a8"/>
          <w:color w:val="222222"/>
          <w:sz w:val="23"/>
          <w:szCs w:val="23"/>
        </w:rPr>
        <w:t>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года; на юридических лиц - от пятидесяти тысяч до ста тысяч рублей.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rStyle w:val="a8"/>
          <w:color w:val="222222"/>
          <w:sz w:val="23"/>
          <w:szCs w:val="23"/>
        </w:rPr>
        <w:t>Таким образом, в случае получения распоряжения о проведении проверки, мотивированного запроса с перечнем копий документов, предоставление которых обязательно, такие сведения и документы необходимо предоставить своевременно.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>2) беспрепятственно по предъявлении служебного удостоверения и копии распоряжения о назначении проверки посещать территорию и расположенные на ней многоквартирные дома, помещения общего пользования в многоквартирных домах; с согласия собственников помещений в многоквартирном доме посещать жилые помещения и проводить их обследования и другие мероприятия по контролю, проверять соблюдение наймодателями жилых помещений в наемных домах социального использования требований федеральных законов, законов Иркутской области и муниципальных правовых актов в области жилищных отношений к наймодателям и нанимателям жилых помещений в таких домах, к заключению и исполнению договоров найма жилых помещений муниципального жилищного фонда и договоров найма жилых помещений муниципального жилищного фонда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>3) выдавать предписания о прекращении нарушений обязательных требований, об устранении выявленных нарушений, о проведении мероприятий по обеспечению соблюдения обязательных требований федеральных законов, законов Иркутской области и муниципальных правовых актов в области жилищных отношений.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proofErr w:type="spellStart"/>
      <w:r w:rsidRPr="004E5FB2">
        <w:rPr>
          <w:rStyle w:val="a8"/>
          <w:color w:val="222222"/>
          <w:sz w:val="23"/>
          <w:szCs w:val="23"/>
        </w:rPr>
        <w:lastRenderedPageBreak/>
        <w:t>Cледует</w:t>
      </w:r>
      <w:proofErr w:type="spellEnd"/>
      <w:r w:rsidRPr="004E5FB2">
        <w:rPr>
          <w:rStyle w:val="a8"/>
          <w:color w:val="222222"/>
          <w:sz w:val="23"/>
          <w:szCs w:val="23"/>
        </w:rPr>
        <w:t xml:space="preserve"> обратить внимание, что невыполнение или ненадлежащее выполнение в установленный срок законного предписания Администрации  -влечет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 (ч.1 ст.19.5 КоАП РФ).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rStyle w:val="a8"/>
          <w:color w:val="222222"/>
          <w:sz w:val="23"/>
          <w:szCs w:val="23"/>
        </w:rPr>
        <w:t>Таким образом, при наличии предписания об устранении выявленных нарушений, необходимо в установленный срок его исполнить, во избежание штрафных санкций.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rStyle w:val="a8"/>
          <w:color w:val="222222"/>
          <w:sz w:val="23"/>
          <w:szCs w:val="23"/>
        </w:rPr>
        <w:t>В случае объективной невозможности своевременного исполнения предписания должностное/юридическое лицо не лишено права направить ходатайство о продлении срока исполнения предписания, в порядке, определенном Регламентом.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>4) составлять протоколы об административных правонарушениях, связанных с нарушениями обязательных требований и принимать меры по предотвращению таких нарушений.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>5) направлять в уполномоченные органы материалы, связанные с нарушениями обязательных требований, для решения вопросов о возбуждении административных дел.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rStyle w:val="a8"/>
          <w:color w:val="222222"/>
          <w:sz w:val="23"/>
          <w:szCs w:val="23"/>
        </w:rPr>
        <w:t>При осуществлении муниципального жилищного контроля и регионального государственного жилищного надзора, согласно которому в случае выявления отделом муниципального контроля при проведении проверок нарушений юридическим лицом, индивидуальным предпринимателем, гражданином обязательных требований, ответственность за нарушение которых предусмотрена частями 1, 2 статьи 7.21, статьями 7.22, 7.23 КоАП РФ, отдел муниципального контроля направляет материалы таких проверок в Государственную жилищную инспекцию Иркутской области.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>Сотрудники отдела муниципального контроля, в порядке, установленном законодательством Российской Федерации, обязаны размещать информацию о проверках в информационных системах ГИС ЖКХ и ФГИС ЕРП. За невыполнение указанных требований они могут быть привлечены к административной ответственности.</w:t>
      </w:r>
    </w:p>
    <w:p w:rsidR="00487070" w:rsidRPr="004E5FB2" w:rsidRDefault="00487070" w:rsidP="00487070">
      <w:pPr>
        <w:pStyle w:val="a3"/>
        <w:spacing w:before="0" w:beforeAutospacing="0"/>
        <w:jc w:val="center"/>
        <w:rPr>
          <w:color w:val="222222"/>
          <w:sz w:val="23"/>
          <w:szCs w:val="23"/>
        </w:rPr>
      </w:pPr>
      <w:r w:rsidRPr="004E5FB2">
        <w:rPr>
          <w:rStyle w:val="a7"/>
          <w:color w:val="222222"/>
          <w:sz w:val="23"/>
          <w:szCs w:val="23"/>
        </w:rPr>
        <w:t>Нормативно-правовые акты, содержащие обязательные требования, соблюдение которых оценивается при проведении мероприятий по муниципальному жилищному контролю</w:t>
      </w:r>
    </w:p>
    <w:p w:rsidR="00487070" w:rsidRPr="004E5FB2" w:rsidRDefault="00487070" w:rsidP="00487070">
      <w:pPr>
        <w:pStyle w:val="a3"/>
        <w:spacing w:before="0" w:beforeAutospacing="0"/>
        <w:jc w:val="center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"/>
        <w:gridCol w:w="7275"/>
        <w:gridCol w:w="3235"/>
      </w:tblGrid>
      <w:tr w:rsidR="00487070" w:rsidRPr="004E5FB2" w:rsidTr="00487070">
        <w:trPr>
          <w:tblHeader/>
        </w:trPr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№ п/п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Наименование и реквизиты акта, содержащего обязательные требования и требования, установленные муниципальными правовыми актами, соблюдение которых оценивается при проведении мероприятий муниципального жилищного контроля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</w:tr>
      <w:tr w:rsidR="00487070" w:rsidRPr="004E5FB2" w:rsidTr="00487070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1.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rPr>
                <w:color w:val="222222"/>
              </w:rPr>
            </w:pPr>
            <w:r w:rsidRPr="004E5FB2">
              <w:rPr>
                <w:color w:val="222222"/>
              </w:rPr>
              <w:t>Жилищный кодекс Российской Федерации от 29.12.2004 № 188-ФЗ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Пункт 1.1. статья 20;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пункты 2.1. – 6 статьи 20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</w:tr>
      <w:tr w:rsidR="00487070" w:rsidRPr="004E5FB2" w:rsidTr="00487070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2.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lastRenderedPageBreak/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rPr>
                <w:color w:val="222222"/>
              </w:rPr>
            </w:pPr>
            <w:r w:rsidRPr="004E5FB2">
              <w:rPr>
                <w:color w:val="222222"/>
              </w:rPr>
              <w:t xml:space="preserve">Федеральный закон от 26.12.2008 № 294-ФЗ «О защите прав юридических лиц и индивидуальных предпринимателей при </w:t>
            </w:r>
            <w:r w:rsidRPr="004E5FB2">
              <w:rPr>
                <w:color w:val="222222"/>
              </w:rPr>
              <w:lastRenderedPageBreak/>
              <w:t>осуществлении государственного контроля (надзора) и муниципального контроля»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 w:rsidP="004E5FB2">
            <w:pPr>
              <w:spacing w:after="0"/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lastRenderedPageBreak/>
              <w:t> </w:t>
            </w:r>
          </w:p>
          <w:p w:rsidR="00487070" w:rsidRPr="004E5FB2" w:rsidRDefault="00487070" w:rsidP="004E5FB2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Пункт 4, статья 2,</w:t>
            </w:r>
          </w:p>
          <w:p w:rsidR="00487070" w:rsidRPr="004E5FB2" w:rsidRDefault="00487070" w:rsidP="004E5FB2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 xml:space="preserve">часть </w:t>
            </w:r>
            <w:proofErr w:type="gramStart"/>
            <w:r w:rsidRPr="004E5FB2">
              <w:rPr>
                <w:color w:val="222222"/>
              </w:rPr>
              <w:t>1,статья</w:t>
            </w:r>
            <w:proofErr w:type="gramEnd"/>
            <w:r w:rsidRPr="004E5FB2">
              <w:rPr>
                <w:color w:val="222222"/>
              </w:rPr>
              <w:t xml:space="preserve"> 6;</w:t>
            </w:r>
          </w:p>
          <w:p w:rsidR="00487070" w:rsidRPr="004E5FB2" w:rsidRDefault="00487070" w:rsidP="004E5FB2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часть 2, пункт 1, 2, статья 6;</w:t>
            </w:r>
          </w:p>
          <w:p w:rsidR="00487070" w:rsidRPr="004E5FB2" w:rsidRDefault="00487070" w:rsidP="004E5FB2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lastRenderedPageBreak/>
              <w:t>часть 1, пункт 1, 2, 3, 6, статья 7;</w:t>
            </w:r>
          </w:p>
          <w:p w:rsidR="00487070" w:rsidRPr="004E5FB2" w:rsidRDefault="00487070" w:rsidP="004E5FB2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часть 1, статья 8.2;</w:t>
            </w:r>
          </w:p>
          <w:p w:rsidR="00487070" w:rsidRPr="004E5FB2" w:rsidRDefault="00487070" w:rsidP="004E5FB2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часть 2-7, статья 9;</w:t>
            </w:r>
          </w:p>
          <w:p w:rsidR="00487070" w:rsidRPr="004E5FB2" w:rsidRDefault="00487070" w:rsidP="004E5FB2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часть 1, статья 10;</w:t>
            </w:r>
          </w:p>
          <w:p w:rsidR="00487070" w:rsidRPr="004E5FB2" w:rsidRDefault="00487070" w:rsidP="004E5FB2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часть 1, статья 11;</w:t>
            </w:r>
          </w:p>
          <w:p w:rsidR="00487070" w:rsidRPr="004E5FB2" w:rsidRDefault="00487070" w:rsidP="004E5FB2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часть 1, статья 12;</w:t>
            </w:r>
          </w:p>
          <w:p w:rsidR="00487070" w:rsidRPr="004E5FB2" w:rsidRDefault="00487070" w:rsidP="004E5FB2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часть 1 и 2, статья 13;</w:t>
            </w:r>
          </w:p>
          <w:p w:rsidR="00487070" w:rsidRPr="004E5FB2" w:rsidRDefault="00487070" w:rsidP="004E5FB2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часть 1 и 2, статья 16;</w:t>
            </w:r>
          </w:p>
          <w:p w:rsidR="00487070" w:rsidRPr="004E5FB2" w:rsidRDefault="00487070" w:rsidP="004E5FB2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часть 1 и 2, статья 17;</w:t>
            </w:r>
          </w:p>
          <w:p w:rsidR="00487070" w:rsidRPr="004E5FB2" w:rsidRDefault="00487070" w:rsidP="004E5FB2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статья 18;</w:t>
            </w:r>
          </w:p>
          <w:p w:rsidR="00487070" w:rsidRPr="004E5FB2" w:rsidRDefault="00487070" w:rsidP="004E5FB2">
            <w:pPr>
              <w:pStyle w:val="a3"/>
              <w:spacing w:before="0" w:beforeAutospacing="0" w:after="0" w:after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часть 1, статья 19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</w:tr>
      <w:tr w:rsidR="00487070" w:rsidRPr="004E5FB2" w:rsidTr="00487070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lastRenderedPageBreak/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3.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rPr>
                <w:color w:val="222222"/>
              </w:rPr>
            </w:pPr>
            <w:r w:rsidRPr="004E5FB2">
              <w:rPr>
                <w:color w:val="222222"/>
              </w:rPr>
              <w:t>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Пункт 41, глава IV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</w:tr>
      <w:tr w:rsidR="00487070" w:rsidRPr="004E5FB2" w:rsidTr="00487070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4.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rPr>
                <w:color w:val="222222"/>
              </w:rPr>
            </w:pPr>
            <w:r w:rsidRPr="004E5FB2">
              <w:rPr>
                <w:color w:val="222222"/>
              </w:rPr>
              <w:t>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Применяется полностью, в зависимости от вида проверки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</w:tr>
      <w:tr w:rsidR="00487070" w:rsidRPr="004E5FB2" w:rsidTr="00487070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5.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rPr>
                <w:color w:val="222222"/>
              </w:rPr>
            </w:pPr>
            <w:r w:rsidRPr="004E5FB2">
              <w:rPr>
                <w:color w:val="222222"/>
              </w:rPr>
              <w:t>Постановление Правительства РФ от 03.04.2013 № 290 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Применяется в полном объеме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</w:tr>
      <w:tr w:rsidR="00487070" w:rsidRPr="004E5FB2" w:rsidTr="00487070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6.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rPr>
                <w:color w:val="222222"/>
              </w:rPr>
            </w:pPr>
            <w:r w:rsidRPr="004E5FB2">
              <w:rPr>
                <w:color w:val="222222"/>
              </w:rPr>
              <w:t>Постановление Государственного комитета РФ по строительству и жилищно-коммунальному комплексу от 27.09.2003 № 170 «Об утверждении Правил и норм технической эксплуатации жилищного фонда»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lastRenderedPageBreak/>
              <w:t> </w:t>
            </w:r>
          </w:p>
          <w:p w:rsidR="00487070" w:rsidRPr="004E5FB2" w:rsidRDefault="00487070">
            <w:pPr>
              <w:pStyle w:val="a3"/>
              <w:spacing w:before="0" w:beforeAutospacing="0"/>
              <w:jc w:val="center"/>
              <w:rPr>
                <w:color w:val="222222"/>
              </w:rPr>
            </w:pPr>
            <w:r w:rsidRPr="004E5FB2">
              <w:rPr>
                <w:color w:val="222222"/>
              </w:rPr>
              <w:t>Применяется полностью, в зависимости от вида проверки</w:t>
            </w:r>
          </w:p>
          <w:p w:rsidR="00487070" w:rsidRPr="004E5FB2" w:rsidRDefault="00487070">
            <w:pPr>
              <w:rPr>
                <w:rFonts w:ascii="Times New Roman" w:hAnsi="Times New Roman" w:cs="Times New Roman"/>
                <w:color w:val="222222"/>
              </w:rPr>
            </w:pPr>
            <w:r w:rsidRPr="004E5FB2">
              <w:rPr>
                <w:rFonts w:ascii="Times New Roman" w:hAnsi="Times New Roman" w:cs="Times New Roman"/>
                <w:color w:val="222222"/>
              </w:rPr>
              <w:t> </w:t>
            </w:r>
          </w:p>
        </w:tc>
      </w:tr>
    </w:tbl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br/>
      </w:r>
    </w:p>
    <w:p w:rsidR="00487070" w:rsidRPr="004E5FB2" w:rsidRDefault="00487070" w:rsidP="00487070">
      <w:pPr>
        <w:pStyle w:val="1"/>
        <w:pBdr>
          <w:bottom w:val="single" w:sz="12" w:space="0" w:color="6595E4"/>
        </w:pBdr>
        <w:spacing w:before="0"/>
        <w:rPr>
          <w:rFonts w:ascii="Times New Roman" w:hAnsi="Times New Roman" w:cs="Times New Roman"/>
          <w:color w:val="375079"/>
          <w:sz w:val="48"/>
          <w:szCs w:val="48"/>
        </w:rPr>
      </w:pPr>
      <w:r w:rsidRPr="004E5FB2">
        <w:rPr>
          <w:rFonts w:ascii="Times New Roman" w:hAnsi="Times New Roman" w:cs="Times New Roman"/>
          <w:b/>
          <w:bCs/>
          <w:color w:val="375079"/>
        </w:rPr>
        <w:t>Административная ответственность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rStyle w:val="a7"/>
          <w:color w:val="222222"/>
          <w:sz w:val="23"/>
          <w:szCs w:val="23"/>
        </w:rPr>
        <w:t>1. Кодекс Российской Федерации об административных правонарушениях</w:t>
      </w:r>
      <w:r w:rsidRPr="004E5FB2">
        <w:rPr>
          <w:color w:val="222222"/>
          <w:sz w:val="23"/>
          <w:szCs w:val="23"/>
        </w:rPr>
        <w:t>: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proofErr w:type="gramStart"/>
      <w:r w:rsidRPr="004E5FB2">
        <w:rPr>
          <w:color w:val="222222"/>
          <w:sz w:val="23"/>
          <w:szCs w:val="23"/>
        </w:rPr>
        <w:t>1.1  Статья</w:t>
      </w:r>
      <w:proofErr w:type="gramEnd"/>
      <w:r w:rsidRPr="004E5FB2">
        <w:rPr>
          <w:color w:val="222222"/>
          <w:sz w:val="23"/>
          <w:szCs w:val="23"/>
        </w:rPr>
        <w:t xml:space="preserve"> 19.4.1 -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контроля;</w:t>
      </w:r>
    </w:p>
    <w:p w:rsidR="00487070" w:rsidRPr="004E5FB2" w:rsidRDefault="00487070" w:rsidP="00487070">
      <w:pPr>
        <w:pStyle w:val="a3"/>
        <w:spacing w:before="0" w:beforeAutospacing="0"/>
        <w:rPr>
          <w:color w:val="222222"/>
          <w:sz w:val="23"/>
          <w:szCs w:val="23"/>
        </w:rPr>
      </w:pPr>
      <w:r w:rsidRPr="004E5FB2">
        <w:rPr>
          <w:color w:val="222222"/>
          <w:sz w:val="23"/>
          <w:szCs w:val="23"/>
        </w:rPr>
        <w:t>1.2 Статья 19.5 -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контроль.</w:t>
      </w:r>
    </w:p>
    <w:p w:rsidR="00487070" w:rsidRPr="004E5FB2" w:rsidRDefault="00487070" w:rsidP="00487070">
      <w:pPr>
        <w:rPr>
          <w:rFonts w:ascii="Times New Roman" w:hAnsi="Times New Roman" w:cs="Times New Roman"/>
          <w:color w:val="222222"/>
          <w:sz w:val="23"/>
          <w:szCs w:val="23"/>
        </w:rPr>
      </w:pPr>
      <w:hyperlink r:id="rId4" w:history="1">
        <w:r w:rsidRPr="004E5FB2">
          <w:rPr>
            <w:rStyle w:val="a4"/>
            <w:rFonts w:ascii="Times New Roman" w:hAnsi="Times New Roman" w:cs="Times New Roman"/>
            <w:color w:val="FFFFFF"/>
            <w:sz w:val="23"/>
            <w:szCs w:val="23"/>
            <w:bdr w:val="single" w:sz="6" w:space="0" w:color="2F4467" w:frame="1"/>
            <w:shd w:val="clear" w:color="auto" w:fill="375079"/>
          </w:rPr>
          <w:t>Назад</w:t>
        </w:r>
      </w:hyperlink>
    </w:p>
    <w:p w:rsidR="00487070" w:rsidRPr="004E5FB2" w:rsidRDefault="00487070" w:rsidP="00D57995">
      <w:pPr>
        <w:spacing w:after="0"/>
        <w:ind w:right="-1"/>
        <w:rPr>
          <w:rFonts w:ascii="Times New Roman" w:hAnsi="Times New Roman" w:cs="Times New Roman"/>
        </w:rPr>
      </w:pPr>
    </w:p>
    <w:sectPr w:rsidR="00487070" w:rsidRPr="004E5FB2" w:rsidSect="00FB2DD4">
      <w:pgSz w:w="11906" w:h="16838"/>
      <w:pgMar w:top="567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95"/>
    <w:rsid w:val="00487070"/>
    <w:rsid w:val="004E5FB2"/>
    <w:rsid w:val="00931105"/>
    <w:rsid w:val="00A86DA7"/>
    <w:rsid w:val="00B15A2E"/>
    <w:rsid w:val="00D57995"/>
    <w:rsid w:val="00FB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A9F9"/>
  <w15:chartTrackingRefBased/>
  <w15:docId w15:val="{E3CB98FC-1BA0-45BC-B96B-23C8BA91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11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579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79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79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79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7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799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57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7995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FB2DD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31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8">
    <w:name w:val="Emphasis"/>
    <w:basedOn w:val="a0"/>
    <w:uiPriority w:val="20"/>
    <w:qFormat/>
    <w:rsid w:val="004870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257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3762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254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6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linsk.sakhalin.gov.ru/adm/municipalnyi-kontrol/podrobn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1918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</cp:revision>
  <cp:lastPrinted>2021-04-20T03:56:00Z</cp:lastPrinted>
  <dcterms:created xsi:type="dcterms:W3CDTF">2021-04-20T03:55:00Z</dcterms:created>
  <dcterms:modified xsi:type="dcterms:W3CDTF">2021-04-20T07:41:00Z</dcterms:modified>
</cp:coreProperties>
</file>